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826" w:rsidRDefault="00B44826" w:rsidP="00B44826">
      <w:pPr>
        <w:shd w:val="clear" w:color="auto" w:fill="FFFFFF"/>
        <w:spacing w:before="4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B4482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Политика  программы</w:t>
      </w:r>
      <w:proofErr w:type="gramEnd"/>
      <w:r w:rsidRPr="00B4482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лояльности</w:t>
      </w:r>
    </w:p>
    <w:p w:rsidR="00B44826" w:rsidRPr="00B44826" w:rsidRDefault="00B44826" w:rsidP="00B44826">
      <w:pPr>
        <w:shd w:val="clear" w:color="auto" w:fill="FFFFFF"/>
        <w:spacing w:before="4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Политика программы лояльности Школы Рейки «ANIMAWAY» от 01.03.2024 г.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Школа Рейки «ANIMAWAY» должно стремиться к повышению показателей клиентской лояльности, которая определяется как степень нечувствительности покупателей к действиям конкурентов и приверженность к школе или определенному продукту.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реализации обозначенной цели Школа Рейки «ANIMAWAY» использует различные маркетинговые инструменты, одним из которых является политика программы лояльности, призванная стимулировать Пользователей совершать первые покупки и дальнейшие покупки.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Times New Roman" w:eastAsia="Times New Roman" w:hAnsi="Times New Roman" w:cs="Times New Roman"/>
          <w:lang w:eastAsia="ru-RU"/>
        </w:rPr>
        <w:br/>
      </w:r>
      <w:r w:rsidRPr="00B44826">
        <w:rPr>
          <w:rFonts w:ascii="Times New Roman" w:eastAsia="Times New Roman" w:hAnsi="Times New Roman" w:cs="Times New Roman"/>
          <w:lang w:eastAsia="ru-RU"/>
        </w:rPr>
        <w:br/>
      </w:r>
    </w:p>
    <w:p w:rsidR="00B44826" w:rsidRPr="00B44826" w:rsidRDefault="00B44826" w:rsidP="00B448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Термины, используемые в настоящей Политике: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Участник программы лояльности (</w:t>
      </w:r>
      <w:proofErr w:type="gramStart"/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Участник)  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—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совершеннолетний пользователь сети Интернет, осуществивший оплату  образовательной  программы Организатора или за которого оплату осуществило иное физическое или юридическое лицо, или индивидуальный предприниматель, заинтересованный в получении платных услуг по программе школы Рейки «ANIMAWAY», или пользователь, который имеет бесплатный доступ к программам школы Рейки «ANIMAWAY».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Организатор программы Школа Рейки «</w:t>
      </w:r>
      <w:proofErr w:type="gramStart"/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ANIMAWAY»(</w:t>
      </w:r>
      <w:proofErr w:type="gramEnd"/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Организатор)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   Индивидуальный предприниматель Трухина Дарья Дмитриевна (ИНН 662345300596, ОГРНИП 319665800222351) 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1A1A1A"/>
          <w:sz w:val="22"/>
          <w:szCs w:val="22"/>
          <w:lang w:eastAsia="ru-RU"/>
        </w:rPr>
        <w:t>Программа лояльности</w:t>
      </w: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 xml:space="preserve"> – построенная на системе накопления и применения бонусных рублей потребительской лояльности, реализуемая и управляемым Организатором.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Бонусные рубли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 Универсальная условная единица, которая может быть использована для покупки программ школы Рейки «ANIMAWAY». Бонусные рубли начисляются за участие в акциях. Информация о количестве Бонусных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рублей  в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Кошельке отражается на Платформе. </w:t>
      </w:r>
      <w:r w:rsidRPr="00B448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Срок действия бонусных рублей 3 месяца со дня их начисления.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Образовательная платформа (Платформа)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— специализированная дистанционная оболочка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Геткурс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обеспечивающая идентификацию личности Участника, контроль прохождения этапов обучения, оценку промежуточных и итоговых достижений, учет и хранение результатов образовательного процесса и бонусных рублей.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Образовательная программа (Программа)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— структура и содержание авторской программы онлайн-обучения в школе Рейки «ANIMAWAY», совокупность материалов.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Промокод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— состоящая из букв и/или цифр совокупность символов, дающая право на начисление бонусных рублей в аккаунт Ученика в Платформе школы Рейки «ANIMAWAY».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Все остальные термины, встречающиеся в тексте настоящей Политике в отношении обработки и защиты персональных данных,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терминов.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1A1A1A"/>
          <w:sz w:val="23"/>
          <w:szCs w:val="23"/>
          <w:lang w:eastAsia="ru-RU"/>
        </w:rPr>
        <w:lastRenderedPageBreak/>
        <w:t>2. Порядок участия в программе лояльности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2.1. Участником может стать 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совершеннолетний пользователь сети Интернет, осуществивший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оплату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Организатора или за которого оплату осуществило иное физическое или юридическое лицо, или индивидуальный предприниматель</w:t>
      </w: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,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2.2. Заключение Договора между Организатором и Участником 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производится путем акцепта </w:t>
      </w:r>
      <w:proofErr w:type="gram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оферты</w:t>
      </w:r>
      <w:proofErr w:type="gram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размещенной на сайте Организатора </w:t>
      </w:r>
      <w:hyperlink r:id="rId5" w:history="1">
        <w:r w:rsidRPr="00B44826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https://animaway.ru/</w:t>
        </w:r>
      </w:hyperlink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2.3. Для того чтобы стать Участником программы лояльности, необходимо принять участие в одной или нескольких акциях Организатора.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3. Порядок их начисления и использования Бонусных рублей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3.1. Бонусные рубли начисляются в кошелек Участника за участие в акциях Организатора, указанных в п. 3.3.-3.7.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3.2. </w:t>
      </w:r>
      <w:r w:rsidRPr="00B448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Срок действия бонусных рублей 3 календарных месяца со дня их начисления.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3.3.</w:t>
      </w: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Акция “1000 бонусных рублей за видео отзыв”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После прохождения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Программы  Организатора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Участник получает 1000 бонусных рублей в свой кошелек  на Платформе при условии: </w:t>
      </w:r>
    </w:p>
    <w:p w:rsidR="00B44826" w:rsidRPr="00B44826" w:rsidRDefault="00B44826" w:rsidP="00B4482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полного прохождения обучение одной из программ Организатора;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 записи на видео отзыв о Программе, которую прошел Участник;</w:t>
      </w:r>
    </w:p>
    <w:p w:rsidR="00B44826" w:rsidRPr="00B44826" w:rsidRDefault="00B44826" w:rsidP="00B4482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отправки видео отзыва в чат Организатора.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течение 3 рабочих дней после выполнения всех условий акции ученику зачислят 1000 бонусных рублей в кошелек на платформе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3.4</w:t>
      </w: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. 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Акция “Бонусные уроки за отзыв” 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После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прохождения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Организатора,   Участник  получает  возможность пройти бесплатно бонусные уроки программы “Сила рода”, “Деньги и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Изобилие”при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условии: </w:t>
      </w:r>
    </w:p>
    <w:p w:rsidR="00B44826" w:rsidRPr="00B44826" w:rsidRDefault="00B44826" w:rsidP="00B4482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полного прохождения одной из Программ Организатора, кроме “Сила рода”, “Деньги и Изобилие”;</w:t>
      </w:r>
    </w:p>
    <w:p w:rsidR="00B44826" w:rsidRPr="00B44826" w:rsidRDefault="00B44826" w:rsidP="00B4482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написать отзыв о Программе, которую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Участник  прошел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 Организатора на одном из сайтов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отзовиков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</w:t>
      </w:r>
    </w:p>
    <w:p w:rsidR="00B44826" w:rsidRPr="00B44826" w:rsidRDefault="00B44826" w:rsidP="00B4482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пройти на сайте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отзовика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модерацию отзыва;</w:t>
      </w:r>
    </w:p>
    <w:p w:rsidR="00B44826" w:rsidRPr="00B44826" w:rsidRDefault="00B44826" w:rsidP="00B4482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прислать подтверждение размещения отзыва Организатору.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 течение 3 рабочих дней после выполнения всех условий акции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Участник  получит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доступ к бонусным урокам программам “Сила рода”, “Деньги и Изобилие” в своем аккаунте на платформе.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3.5. Акция “4000 бонусных рублей за результат”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После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прохождения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Организатора “Рейки для Жизни” ученик может получить возможность 1 раз в месяц получить 4000 бонусных рублей в свой кошелек  на платформе.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этого необходимо выполнить следующие условия:</w:t>
      </w:r>
    </w:p>
    <w:p w:rsidR="00B44826" w:rsidRPr="00B44826" w:rsidRDefault="00B44826" w:rsidP="00B4482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пройти полностью 2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ступени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“Рейки для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Жизни”вступить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чат выпускников Организатора  в телеграмме;</w:t>
      </w:r>
    </w:p>
    <w:p w:rsidR="00B44826" w:rsidRPr="00B44826" w:rsidRDefault="00B44826" w:rsidP="00B4482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чате участвовать в рубрике “День побед”, а именно написать свои победы (результаты, которых добились).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Тому Участнику, кто напишет больше всех своих побед за один календарный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месяц,  в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течение 3 рабочих дней будет зачислена сумма 4000 бонусных рублей в  его  кошелек на платформе.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3.6.</w:t>
      </w:r>
      <w:r w:rsidRPr="00B44826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Акция “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Кешбэк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за покупку Программы”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За покупку любой программы Организатора Участнику начисляются бонусные рубли в кошелек на платформе. 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Сумма бонусных рублей зависит от приобретенной Программы и указывается на сайте.  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Начисление бонусных рублей осуществляется в течение 3 рабочих дней после покупки Программы в кошелек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Участника  на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платформе.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3.7. Акция “Бонусные рубли за выполненное задание”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 За выполнение заданий Участнику будет начислены бонусные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рубли  в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кошелек на платформе. Сумма бонусных рублей, которая будет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начислена  Участнику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за выполненное задание, написана рядом с заданием. Задания размещаются организатором на Платформе, в </w:t>
      </w:r>
      <w:proofErr w:type="spell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Телеграм</w:t>
      </w:r>
      <w:proofErr w:type="spell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-чате.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Начисление бонусных рублей осуществляется в течение 3 рабочих дней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  кошелек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Участника на платформе.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3.8.  Правила использования бонусных рублей.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Участник программы может воспользоваться бонусными рублями для частичной оплаты Программ Организатора. Процент (%) частичной оплаты программы бонусными рублями зависит от стоимости Программы:</w:t>
      </w:r>
    </w:p>
    <w:p w:rsidR="00B44826" w:rsidRPr="00B44826" w:rsidRDefault="00B44826" w:rsidP="00B4482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стоимость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 2 500 рублей до 10 000 рублей, то Участник может оплатить до 10% стоимости Программы  бонусными рублями;</w:t>
      </w:r>
    </w:p>
    <w:p w:rsidR="00B44826" w:rsidRPr="00B44826" w:rsidRDefault="00B44826" w:rsidP="00B4482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стоимость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 10 000 рублей до 30 000 рублей, то Участник может оплатить до 7% стоимости бонусными рублями;</w:t>
      </w:r>
    </w:p>
    <w:p w:rsidR="00B44826" w:rsidRPr="00B44826" w:rsidRDefault="00B44826" w:rsidP="00B4482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стоимость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 30 000 рублей до 50 000 рублей, то Участник может оплатить 5% стоимости бонусными рублями;</w:t>
      </w:r>
    </w:p>
    <w:p w:rsidR="00B44826" w:rsidRPr="00B44826" w:rsidRDefault="00B44826" w:rsidP="00B4482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стоимость  Программы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 50 000 рублей, то Участник может оплатить 3% стоимости бонусными рублями.</w:t>
      </w:r>
    </w:p>
    <w:p w:rsidR="00B44826" w:rsidRPr="00B44826" w:rsidRDefault="00B44826" w:rsidP="00B4482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Программы </w:t>
      </w:r>
      <w:proofErr w:type="gramStart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стоимостью  менее</w:t>
      </w:r>
      <w:proofErr w:type="gramEnd"/>
      <w:r w:rsidRPr="00B448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2500 рублей не участвуют в программе лояльности</w:t>
      </w: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4. Прочие условия 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4.1. В случае совершения Участником противоправных </w:t>
      </w:r>
      <w:proofErr w:type="spell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действии</w:t>
      </w:r>
      <w:proofErr w:type="spell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̆ в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отношении Организатора, других Участников, Организатор вправе </w:t>
      </w:r>
      <w:proofErr w:type="gram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 своему</w:t>
      </w:r>
      <w:proofErr w:type="gramEnd"/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выбору в одностороннем порядке без согласия Участника списать все имеющиеся в его кошельке бонусные рубли.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4.2. Организатор оставляет за </w:t>
      </w:r>
      <w:proofErr w:type="spell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собои</w:t>
      </w:r>
      <w:proofErr w:type="spell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̆ право в одностороннем порядке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прекратить </w:t>
      </w:r>
      <w:proofErr w:type="spell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действие</w:t>
      </w:r>
      <w:proofErr w:type="spell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программы лояльности, уведомив Участника за 3 календарных дня до прекращения. </w:t>
      </w:r>
      <w:proofErr w:type="gram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Бонусные рубли</w:t>
      </w:r>
      <w:proofErr w:type="gram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оставшиеся в кошельке Участника на платформе после даты прекращения </w:t>
      </w:r>
      <w:proofErr w:type="spellStart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действия</w:t>
      </w:r>
      <w:proofErr w:type="spellEnd"/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программы лояльности, аннулируются. </w:t>
      </w: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4.3. Организатор вправе вносить любые изменения в настоящее Положение без предварительного уведомления Участников программы. </w:t>
      </w:r>
    </w:p>
    <w:p w:rsidR="00B44826" w:rsidRPr="00B44826" w:rsidRDefault="00B44826" w:rsidP="00B4482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 xml:space="preserve">4.4. Все споры и разногласия между сторонами разрешаются путем переговоров. В случае </w:t>
      </w:r>
      <w:proofErr w:type="gramStart"/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не достижения</w:t>
      </w:r>
      <w:proofErr w:type="gramEnd"/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 xml:space="preserve"> согласия путем переговоров споры решаются в судебном порядке в соответствии с действующим законодательством РФ в Арбитражном суде Московской области (если заказчик является юридическим лицом или индивидуальным предпринимателем) либо в Лефортовском районном суде г. Москва (если Заказчик является физическим лицом).</w:t>
      </w:r>
    </w:p>
    <w:p w:rsidR="00B44826" w:rsidRPr="00B44826" w:rsidRDefault="00B44826" w:rsidP="00B44826">
      <w:pPr>
        <w:shd w:val="clear" w:color="auto" w:fill="FFFFFF"/>
        <w:spacing w:before="180" w:line="480" w:lineRule="auto"/>
        <w:ind w:right="760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5.  Контактные данные и реквизиты Организатора.</w:t>
      </w:r>
    </w:p>
    <w:p w:rsidR="00B44826" w:rsidRPr="00B44826" w:rsidRDefault="00B44826" w:rsidP="00B44826">
      <w:pPr>
        <w:shd w:val="clear" w:color="auto" w:fill="FFFFFF"/>
        <w:spacing w:line="480" w:lineRule="auto"/>
        <w:ind w:right="760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 ИП Трухина Дарья Дмитриевна</w:t>
      </w:r>
    </w:p>
    <w:p w:rsidR="00B44826" w:rsidRPr="00B44826" w:rsidRDefault="00B44826" w:rsidP="00B44826">
      <w:pPr>
        <w:shd w:val="clear" w:color="auto" w:fill="FFFFFF"/>
        <w:spacing w:before="80"/>
        <w:jc w:val="both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ИНН 662345300596</w:t>
      </w:r>
    </w:p>
    <w:p w:rsidR="00B44826" w:rsidRPr="00B44826" w:rsidRDefault="00B44826" w:rsidP="00B4482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ОГРНИП 319665800222351</w:t>
      </w:r>
    </w:p>
    <w:p w:rsidR="00B44826" w:rsidRPr="00B44826" w:rsidRDefault="00B44826" w:rsidP="00B4482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B44826">
        <w:rPr>
          <w:rFonts w:ascii="Arial" w:eastAsia="Times New Roman" w:hAnsi="Arial" w:cs="Arial"/>
          <w:color w:val="1A1A1A"/>
          <w:sz w:val="22"/>
          <w:szCs w:val="22"/>
          <w:lang w:eastAsia="ru-RU"/>
        </w:rPr>
        <w:t>Электронная почта для обращений: mon@dariamagik.com </w:t>
      </w:r>
    </w:p>
    <w:p w:rsidR="00B44826" w:rsidRPr="00B44826" w:rsidRDefault="00B44826" w:rsidP="00B4482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B44826" w:rsidRPr="00B44826" w:rsidRDefault="00B44826" w:rsidP="00B44826">
      <w:pPr>
        <w:rPr>
          <w:rFonts w:ascii="Times New Roman" w:eastAsia="Times New Roman" w:hAnsi="Times New Roman" w:cs="Times New Roman"/>
          <w:lang w:eastAsia="ru-RU"/>
        </w:rPr>
      </w:pPr>
    </w:p>
    <w:p w:rsidR="006200E4" w:rsidRDefault="006200E4"/>
    <w:sectPr w:rsidR="0062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F6A"/>
    <w:multiLevelType w:val="multilevel"/>
    <w:tmpl w:val="83E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C3536"/>
    <w:multiLevelType w:val="multilevel"/>
    <w:tmpl w:val="3FC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C376D"/>
    <w:multiLevelType w:val="multilevel"/>
    <w:tmpl w:val="325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4964"/>
    <w:multiLevelType w:val="multilevel"/>
    <w:tmpl w:val="771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7225C"/>
    <w:multiLevelType w:val="multilevel"/>
    <w:tmpl w:val="C3B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D6C97"/>
    <w:multiLevelType w:val="multilevel"/>
    <w:tmpl w:val="372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559231">
    <w:abstractNumId w:val="2"/>
  </w:num>
  <w:num w:numId="2" w16cid:durableId="636228357">
    <w:abstractNumId w:val="5"/>
  </w:num>
  <w:num w:numId="3" w16cid:durableId="1415740327">
    <w:abstractNumId w:val="0"/>
  </w:num>
  <w:num w:numId="4" w16cid:durableId="1994792404">
    <w:abstractNumId w:val="4"/>
  </w:num>
  <w:num w:numId="5" w16cid:durableId="307052225">
    <w:abstractNumId w:val="1"/>
  </w:num>
  <w:num w:numId="6" w16cid:durableId="105644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6"/>
    <w:rsid w:val="00365464"/>
    <w:rsid w:val="006200E4"/>
    <w:rsid w:val="00683E58"/>
    <w:rsid w:val="00B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B6603"/>
  <w15:chartTrackingRefBased/>
  <w15:docId w15:val="{FAAEFD04-44D9-C644-9FCB-5BE32BD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w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2024-03-14T11:16:00Z</dcterms:created>
  <dcterms:modified xsi:type="dcterms:W3CDTF">2024-03-14T11:17:00Z</dcterms:modified>
</cp:coreProperties>
</file>