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D62" w:rsidRDefault="00621D62" w:rsidP="00621D62">
      <w:pPr>
        <w:pStyle w:val="1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i/>
          <w:iCs/>
          <w:color w:val="1B1B1B"/>
          <w:sz w:val="60"/>
          <w:szCs w:val="60"/>
        </w:rPr>
        <w:t>ПОЛИТИКА КОНФИДЕНЦИАЛЬНОСТИ</w:t>
      </w: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1. Общие положения.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1.1. Настоящая Политика конфиденциальности (далее — Политика) направлена на защиту прав и свобод физических лиц, персональные данные которых обрабатывает Индивидуальный предприниматель Трухина Дарья Дмитриевна, именуемая на основании получения товарного знака, Школа Рейки «ANIMAWAY» (далее — ИП)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1.2. Политика является общедоступным документом, подлежащим опубликованию и раскрытию в соответствии с 152-ФЗ «О персональных данных».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 xml:space="preserve">1.3. Политика регулирует обработку персональных данных Пользователей, под которыми в Политике понимаются субъекты персональных данных (физические лица), предоставившие свои персональные данные для реализации ими возможности использования функционала сайта, размещенного в сети Интернет по адресу: </w:t>
      </w:r>
      <w:hyperlink r:id="rId5" w:history="1">
        <w:r>
          <w:rPr>
            <w:rStyle w:val="a4"/>
            <w:rFonts w:ascii="Arial" w:eastAsiaTheme="majorEastAsia" w:hAnsi="Arial" w:cs="Arial"/>
            <w:color w:val="292929"/>
            <w:sz w:val="21"/>
            <w:szCs w:val="21"/>
          </w:rPr>
          <w:t>https://animaway.ru/</w:t>
        </w:r>
      </w:hyperlink>
      <w:r>
        <w:rPr>
          <w:rFonts w:ascii="Arial" w:hAnsi="Arial" w:cs="Arial"/>
          <w:color w:val="292929"/>
          <w:sz w:val="21"/>
          <w:szCs w:val="21"/>
        </w:rPr>
        <w:t xml:space="preserve"> (далее – Cайт).</w:t>
      </w: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2. Основные понятия.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2.1. Персональные данные —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6" w:history="1">
        <w:r>
          <w:rPr>
            <w:rStyle w:val="a4"/>
            <w:rFonts w:ascii="Arial" w:eastAsiaTheme="majorEastAsia" w:hAnsi="Arial" w:cs="Arial"/>
            <w:color w:val="292929"/>
            <w:sz w:val="21"/>
            <w:szCs w:val="21"/>
          </w:rPr>
          <w:t>п. 1 ст. 3 Федерального закона от 27.07.2006 N 152-ФЗ)</w:t>
        </w:r>
      </w:hyperlink>
      <w:r>
        <w:rPr>
          <w:rFonts w:ascii="Arial" w:hAnsi="Arial" w:cs="Arial"/>
          <w:color w:val="292929"/>
          <w:sz w:val="21"/>
          <w:szCs w:val="21"/>
        </w:rPr>
        <w:t>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2.2. 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7" w:history="1">
        <w:r>
          <w:rPr>
            <w:rStyle w:val="a4"/>
            <w:rFonts w:ascii="Arial" w:eastAsiaTheme="majorEastAsia" w:hAnsi="Arial" w:cs="Arial"/>
            <w:color w:val="292929"/>
            <w:sz w:val="21"/>
            <w:szCs w:val="21"/>
          </w:rPr>
          <w:t>п. 2 ст. 3 Федерального закона от 27.07.2006 N 152-ФЗ</w:t>
        </w:r>
      </w:hyperlink>
      <w:r>
        <w:rPr>
          <w:rFonts w:ascii="Arial" w:hAnsi="Arial" w:cs="Arial"/>
          <w:color w:val="292929"/>
          <w:sz w:val="21"/>
          <w:szCs w:val="21"/>
        </w:rPr>
        <w:t>).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2.3. Обработка персональных данных работника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8" w:history="1">
        <w:r>
          <w:rPr>
            <w:rStyle w:val="a4"/>
            <w:rFonts w:ascii="Arial" w:eastAsiaTheme="majorEastAsia" w:hAnsi="Arial" w:cs="Arial"/>
            <w:color w:val="292929"/>
            <w:sz w:val="21"/>
            <w:szCs w:val="21"/>
          </w:rPr>
          <w:t>п. 3 ст. 3 Федерального закона от 27.07.2006 N 152-ФЗ</w:t>
        </w:r>
      </w:hyperlink>
      <w:r>
        <w:rPr>
          <w:rFonts w:ascii="Arial" w:hAnsi="Arial" w:cs="Arial"/>
          <w:color w:val="292929"/>
          <w:sz w:val="21"/>
          <w:szCs w:val="21"/>
        </w:rPr>
        <w:t>).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2.4. Автоматизированная обработка персональных данных – сбор, обработка, накопление, хранение, использование персональных данных с помощью средств вычислительной техники.</w:t>
      </w: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3. Сведения об обработке персональных данных.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3.1. Персональные данные – это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3.2. ИП обрабатывает следующие персональные данные Пользователей: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3.2.1. Фамилия, имя и отчество (при наличии);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3.2.2. Дата рождения;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3.2.3. Номер контактного телефона;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3.2.4. Адрес электронной почты;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3.2.5. Паспортные данные;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3.2.6. Адрес места проживания.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3.4. Объем обрабатываемых ИП персональных данных Пользователей не может превышать объем персональных данных, указанных в 3.2 Политики.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3.5. ИП, не имея на это объективной возможности и правовых оснований, не осуществляет проверку достоверности персональных данных, предоставляемых Пользователями. ИП исходит из того, что Пользователь предоставляет актуальные и достоверные персональные данные.</w:t>
      </w: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4. Сведения об обработке персональных данных.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lastRenderedPageBreak/>
        <w:t>4.1. ИП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Общества, Пользователей и третьих лиц.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4.2. ИП обрабатывает персональные данные автоматизированным способами, с использованием средств вычислительной техники.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4.3. Действия по обработке персональных данных включают сбор, запись, систематизацию, накопление,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4.4. ИП обрабатывает персональные данные Пользователей не дольше, чем того требуют цели обработки персональных данных, если иное не предусмотрено требованиями действующего законодательства. Обработка персональных данных Пользователей досрочно прекращается в случае отзыва согласия на обработку персональных данных.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4.5. вправе передать персональную информацию Пользователя третьим лицам в следующих случаях: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4.5.1. Пользователь выразил согласие на такие действия.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4.5.2.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621D62" w:rsidRDefault="00621D62" w:rsidP="00621D62">
      <w:pPr>
        <w:pStyle w:val="4"/>
        <w:shd w:val="clear" w:color="auto" w:fill="FFFFFF"/>
        <w:spacing w:before="0"/>
      </w:pP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5. Цели обработки персональных данных.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5.1. ИП обрабатывает общедоступные персональные данные Пользователей в следующих целях: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5.1.1.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5.1.2. Обработки и получения платежей по заказам Пользователей;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5.1.3.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5.1.4. Анализа качества предоставляемых услуг и улучшения качества обслуживания Пользователей, в том числе посредством телефонных и иных опросов.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5.2. В целях обработки персональных данных Пользователей, указанных в пункте 6.2 Политики, ИП вправе предоставить персональные данные Пользователей третьим лицам. Третьи лица вправе осуществлять обработку персональные данных Пользователей в объеме, предусмотренном Политикой, с соблюдением требований ФЗ «О персональных данных», включая трансграничную передачу персональных данных Пользователей.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5.3. При обработке персональных данных Оператор применяет правовые, организационные и технические меры по обеспечению безопасности персональных данных в соответствии со ст. 19 Федерального закона от 27.07.2006 № 152-ФЗ «О персональных данных».</w:t>
      </w:r>
    </w:p>
    <w:p w:rsidR="00621D62" w:rsidRDefault="00621D62" w:rsidP="00621D62">
      <w:pPr>
        <w:pStyle w:val="4"/>
        <w:shd w:val="clear" w:color="auto" w:fill="FFFFFF"/>
        <w:spacing w:before="0"/>
      </w:pP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6. Согласие на обработку персональных данных.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6.1. ИП обрабатывает персональные данные Пользователей с их согласия, предоставляемого Пользователями.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6.2. К согласию Пользователя на обработку его персональных данных, в соответствии с Политикой, приравниваются следующие явно выраженные, конкретные, сознательные и свободные действия, подтверждающие информированность Пользователя о положениях Политики.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6.2.1. Согласие Пользователя, выраженное в ознакомлении в специальном поле «Согласие на обработку персональных данных» и регистрации на Сайте, что означает полное согласие Пользователя с Политикой ИП.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6.2.2. Согласие Пользователя, выраженное в регистрации на Сайте, означает дачу письменного согласия на обработку своих персональных данных.</w:t>
      </w:r>
    </w:p>
    <w:p w:rsidR="00621D62" w:rsidRDefault="00621D62" w:rsidP="00621D62">
      <w:pPr>
        <w:pStyle w:val="4"/>
        <w:shd w:val="clear" w:color="auto" w:fill="FFFFFF"/>
        <w:spacing w:before="0"/>
      </w:pP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7. Обязанности сторон.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7.1. Пользователь обязан: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7.1.2. Предоставить свои персональные данные, указанные в п. 3.2. во время регистрации на Сайте.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lastRenderedPageBreak/>
        <w:t>7.1.3. Гарантировать точность, актуальность предоставляемых персональных данных.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7.2. ИП обязан: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7.2.1. Информировать Роскомнадзор о регистрации ИП как оператора обработки персональных данных в течении 10 дней с даты принятия Политики в соответствии с законом 266-ФЗ от 14.07.2022 г.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7.2.2. Использовать полученную персональную информацию только для целей, указанных в п.6.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7.2.3. Обеспечит сохранность и безопасность персональных данных Пользователя.</w:t>
      </w:r>
    </w:p>
    <w:p w:rsidR="00621D62" w:rsidRDefault="00621D62" w:rsidP="00621D62">
      <w:pPr>
        <w:pStyle w:val="4"/>
        <w:shd w:val="clear" w:color="auto" w:fill="FFFFFF"/>
        <w:spacing w:before="0"/>
      </w:pP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8. Права Пользователя.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8.1. Пользователь имеет следующие права: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8.1.1. На получение персональных данных, относящихся к данному субъекту, и информации, касающейся их обработки;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8.1.2. На уточнение, блокирование или уничтожение своих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обработки, по требованию Пользователя в сроки предусмотренные ч. ч. 3, 4, 5 ст. 21. Федерального закона № 152 ФЗ, ч. 1 ст. 14, ч 3. ст. 20 Федерального закона ФЗ № 152, ст. 10.1 Федерального закона № 152 ФЗ.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8.1.3. На отзыв согласия на обработку персональных данных;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8.1.4.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8.1.5. На обжалование действий или бездействия Общества в уполномоченный орган по защите прав субъектов персональных данных или в судебном порядке.</w:t>
      </w:r>
    </w:p>
    <w:p w:rsidR="00621D62" w:rsidRDefault="00621D62" w:rsidP="00621D62">
      <w:pPr>
        <w:pStyle w:val="4"/>
        <w:shd w:val="clear" w:color="auto" w:fill="FFFFFF"/>
        <w:spacing w:before="0"/>
      </w:pP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9. Сведения об обеспечении безопасности персональных данных.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9.1. ИП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 ИП применяет следующий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9.2.1. Во исполнение Политики утверждает и приводит в действие настоящую политику.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9.2.2. Производит ознакомление Пользователей с Политикой способом, отраженным в пункте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9.2.3. Допускает до пользования сайтом только после получения согласия на обработку персональных данных способом, отраженным в пункте 6.2.1.. Устанавливает правила доступа к персональным данным, обрабатываемым в информационной системе ИП, а также обеспечивает регистрацию и учёт всех действий с ними.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9.2.4.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9.2.5. Производит определение угроз безопасности персональных данных при их обработке в информационной системе Общества.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9.2.6.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9.2.7.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9.2.8. Производит оценку эффективности принимаемых мер по обеспечению безопасности персональных данных до ввода в эксплуатацию информационной системы Общества.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9.2.9.  В случае отсутствия активности на Сайте 3 года с даты последней активности, персональные данные уничтожаются, путем стирания с серверов.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9.2.10. Для обеспечения сохранности сведений, информации и документов в течении предусмотренного законодательством срока их хранения. Персональные данные Пользователя хранятся на платформе Геткурс.</w:t>
      </w:r>
    </w:p>
    <w:p w:rsidR="00621D62" w:rsidRDefault="00621D62" w:rsidP="00621D62">
      <w:pPr>
        <w:pStyle w:val="4"/>
        <w:shd w:val="clear" w:color="auto" w:fill="FFFFFF"/>
        <w:spacing w:before="0"/>
      </w:pPr>
    </w:p>
    <w:p w:rsidR="00621D62" w:rsidRDefault="00621D62" w:rsidP="00621D62">
      <w:pPr>
        <w:pStyle w:val="4"/>
        <w:shd w:val="clear" w:color="auto" w:fill="FFFFFF"/>
        <w:spacing w:before="0"/>
      </w:pPr>
      <w:r>
        <w:rPr>
          <w:rFonts w:ascii="Arial" w:hAnsi="Arial" w:cs="Arial"/>
          <w:color w:val="64686D"/>
          <w:sz w:val="29"/>
          <w:szCs w:val="29"/>
        </w:rPr>
        <w:t>10. Изменение Политики.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92929"/>
          <w:sz w:val="21"/>
          <w:szCs w:val="21"/>
        </w:rPr>
        <w:t>10.1. ИП оставляет за собой право вносить правки в Политику в любое время.</w:t>
      </w:r>
    </w:p>
    <w:p w:rsidR="00621D62" w:rsidRDefault="00621D62" w:rsidP="00621D62">
      <w:pPr>
        <w:pStyle w:val="a3"/>
        <w:shd w:val="clear" w:color="auto" w:fill="FFFFFF"/>
        <w:spacing w:before="0" w:beforeAutospacing="0" w:after="0" w:afterAutospacing="0"/>
      </w:pPr>
    </w:p>
    <w:p w:rsidR="00621D62" w:rsidRDefault="00621D62" w:rsidP="00621D62"/>
    <w:p w:rsidR="006200E4" w:rsidRPr="00621D62" w:rsidRDefault="006200E4" w:rsidP="00621D62"/>
    <w:sectPr w:rsidR="006200E4" w:rsidRPr="0062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F6A"/>
    <w:multiLevelType w:val="multilevel"/>
    <w:tmpl w:val="83E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C3536"/>
    <w:multiLevelType w:val="multilevel"/>
    <w:tmpl w:val="3FC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C376D"/>
    <w:multiLevelType w:val="multilevel"/>
    <w:tmpl w:val="325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74964"/>
    <w:multiLevelType w:val="multilevel"/>
    <w:tmpl w:val="771E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7225C"/>
    <w:multiLevelType w:val="multilevel"/>
    <w:tmpl w:val="C3B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D6C97"/>
    <w:multiLevelType w:val="multilevel"/>
    <w:tmpl w:val="372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559231">
    <w:abstractNumId w:val="2"/>
  </w:num>
  <w:num w:numId="2" w16cid:durableId="636228357">
    <w:abstractNumId w:val="5"/>
  </w:num>
  <w:num w:numId="3" w16cid:durableId="1415740327">
    <w:abstractNumId w:val="0"/>
  </w:num>
  <w:num w:numId="4" w16cid:durableId="1994792404">
    <w:abstractNumId w:val="4"/>
  </w:num>
  <w:num w:numId="5" w16cid:durableId="307052225">
    <w:abstractNumId w:val="1"/>
  </w:num>
  <w:num w:numId="6" w16cid:durableId="105644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6"/>
    <w:rsid w:val="00077626"/>
    <w:rsid w:val="00365464"/>
    <w:rsid w:val="006200E4"/>
    <w:rsid w:val="00621D62"/>
    <w:rsid w:val="00683E58"/>
    <w:rsid w:val="00B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AEFD04-44D9-C644-9FCB-5BE32BD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D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8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44826"/>
    <w:rPr>
      <w:color w:val="0000FF"/>
      <w:u w:val="single"/>
    </w:rPr>
  </w:style>
  <w:style w:type="character" w:styleId="a5">
    <w:name w:val="Strong"/>
    <w:basedOn w:val="a0"/>
    <w:uiPriority w:val="22"/>
    <w:qFormat/>
    <w:rsid w:val="000776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1D6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01.03.2022&amp;dst=100239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ate=01.03.2022&amp;dst=10023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93&amp;date=01.03.2022&amp;dst=100237&amp;field=134" TargetMode="External"/><Relationship Id="rId5" Type="http://schemas.openxmlformats.org/officeDocument/2006/relationships/hyperlink" Target="https://animawa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2024-03-14T11:16:00Z</dcterms:created>
  <dcterms:modified xsi:type="dcterms:W3CDTF">2024-03-14T11:25:00Z</dcterms:modified>
</cp:coreProperties>
</file>